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8EE" w:rsidRDefault="00036BD9">
      <w:pPr>
        <w:jc w:val="center"/>
        <w:rPr>
          <w:b/>
        </w:rPr>
      </w:pPr>
      <w:r>
        <w:rPr>
          <w:b/>
        </w:rPr>
        <w:t>BRIEF SUMMARY OF THE DISCIPLINE</w:t>
      </w:r>
    </w:p>
    <w:p w:rsidR="003A18EE" w:rsidRDefault="003A18EE">
      <w:pPr>
        <w:jc w:val="center"/>
        <w:rPr>
          <w:b/>
        </w:rPr>
      </w:pPr>
    </w:p>
    <w:tbl>
      <w:tblPr>
        <w:tblStyle w:val="a5"/>
        <w:tblW w:w="9497" w:type="dxa"/>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2"/>
        <w:gridCol w:w="2448"/>
        <w:gridCol w:w="6527"/>
      </w:tblGrid>
      <w:tr w:rsidR="003A18EE" w:rsidTr="00C01B0C">
        <w:tc>
          <w:tcPr>
            <w:tcW w:w="522" w:type="dxa"/>
            <w:tcBorders>
              <w:top w:val="single" w:sz="4" w:space="0" w:color="000000"/>
              <w:left w:val="single" w:sz="4" w:space="0" w:color="000000"/>
              <w:bottom w:val="single" w:sz="4" w:space="0" w:color="000000"/>
              <w:right w:val="single" w:sz="4" w:space="0" w:color="000000"/>
            </w:tcBorders>
          </w:tcPr>
          <w:p w:rsidR="003A18EE" w:rsidRDefault="00036BD9">
            <w:pPr>
              <w:jc w:val="center"/>
              <w:rPr>
                <w:sz w:val="23"/>
                <w:szCs w:val="23"/>
              </w:rPr>
            </w:pPr>
            <w:r>
              <w:rPr>
                <w:sz w:val="23"/>
                <w:szCs w:val="23"/>
              </w:rPr>
              <w:t>1</w:t>
            </w:r>
          </w:p>
        </w:tc>
        <w:tc>
          <w:tcPr>
            <w:tcW w:w="2448" w:type="dxa"/>
            <w:tcBorders>
              <w:top w:val="single" w:sz="4" w:space="0" w:color="000000"/>
              <w:left w:val="single" w:sz="4" w:space="0" w:color="000000"/>
              <w:bottom w:val="single" w:sz="4" w:space="0" w:color="000000"/>
              <w:right w:val="single" w:sz="4" w:space="0" w:color="000000"/>
            </w:tcBorders>
          </w:tcPr>
          <w:p w:rsidR="003A18EE" w:rsidRDefault="00C01B0C">
            <w:pPr>
              <w:jc w:val="center"/>
            </w:pPr>
            <w:r>
              <w:t>S</w:t>
            </w:r>
            <w:r w:rsidR="00036BD9">
              <w:t>pecialized module</w:t>
            </w:r>
          </w:p>
        </w:tc>
        <w:tc>
          <w:tcPr>
            <w:tcW w:w="6527" w:type="dxa"/>
            <w:tcBorders>
              <w:top w:val="single" w:sz="4" w:space="0" w:color="000000"/>
              <w:left w:val="single" w:sz="4" w:space="0" w:color="000000"/>
              <w:bottom w:val="single" w:sz="4" w:space="0" w:color="000000"/>
              <w:right w:val="single" w:sz="4" w:space="0" w:color="000000"/>
            </w:tcBorders>
          </w:tcPr>
          <w:p w:rsidR="003A18EE" w:rsidRPr="00C01B0C" w:rsidRDefault="00036BD9" w:rsidP="00E336E2">
            <w:r w:rsidRPr="00C01B0C">
              <w:t>Digital technologies for data presentation</w:t>
            </w:r>
          </w:p>
        </w:tc>
      </w:tr>
      <w:tr w:rsidR="003A18EE" w:rsidTr="00C01B0C">
        <w:tc>
          <w:tcPr>
            <w:tcW w:w="522" w:type="dxa"/>
            <w:tcBorders>
              <w:top w:val="single" w:sz="4" w:space="0" w:color="000000"/>
              <w:left w:val="single" w:sz="4" w:space="0" w:color="000000"/>
              <w:bottom w:val="single" w:sz="4" w:space="0" w:color="000000"/>
              <w:right w:val="single" w:sz="4" w:space="0" w:color="000000"/>
            </w:tcBorders>
          </w:tcPr>
          <w:p w:rsidR="003A18EE" w:rsidRDefault="00036BD9">
            <w:pPr>
              <w:jc w:val="center"/>
              <w:rPr>
                <w:sz w:val="23"/>
                <w:szCs w:val="23"/>
              </w:rPr>
            </w:pPr>
            <w:r>
              <w:rPr>
                <w:sz w:val="23"/>
                <w:szCs w:val="23"/>
              </w:rPr>
              <w:t>2</w:t>
            </w:r>
          </w:p>
        </w:tc>
        <w:tc>
          <w:tcPr>
            <w:tcW w:w="2448" w:type="dxa"/>
            <w:tcBorders>
              <w:top w:val="single" w:sz="4" w:space="0" w:color="000000"/>
              <w:left w:val="single" w:sz="4" w:space="0" w:color="000000"/>
              <w:bottom w:val="single" w:sz="4" w:space="0" w:color="000000"/>
              <w:right w:val="single" w:sz="4" w:space="0" w:color="000000"/>
            </w:tcBorders>
          </w:tcPr>
          <w:p w:rsidR="003A18EE" w:rsidRDefault="00C01B0C">
            <w:pPr>
              <w:jc w:val="center"/>
            </w:pPr>
            <w:r>
              <w:t>Specialty</w:t>
            </w:r>
          </w:p>
        </w:tc>
        <w:tc>
          <w:tcPr>
            <w:tcW w:w="6527" w:type="dxa"/>
            <w:tcBorders>
              <w:top w:val="single" w:sz="4" w:space="0" w:color="000000"/>
              <w:left w:val="single" w:sz="4" w:space="0" w:color="000000"/>
              <w:bottom w:val="single" w:sz="4" w:space="0" w:color="000000"/>
              <w:right w:val="single" w:sz="4" w:space="0" w:color="000000"/>
            </w:tcBorders>
          </w:tcPr>
          <w:p w:rsidR="003A18EE" w:rsidRDefault="00036BD9">
            <w:pPr>
              <w:jc w:val="both"/>
            </w:pPr>
            <w:r>
              <w:t>6-05-0412-01 "Management"</w:t>
            </w:r>
          </w:p>
        </w:tc>
      </w:tr>
      <w:tr w:rsidR="003A18EE" w:rsidTr="00C01B0C">
        <w:tc>
          <w:tcPr>
            <w:tcW w:w="522" w:type="dxa"/>
            <w:tcBorders>
              <w:top w:val="single" w:sz="4" w:space="0" w:color="000000"/>
              <w:left w:val="single" w:sz="4" w:space="0" w:color="000000"/>
              <w:bottom w:val="single" w:sz="4" w:space="0" w:color="000000"/>
              <w:right w:val="single" w:sz="4" w:space="0" w:color="000000"/>
            </w:tcBorders>
          </w:tcPr>
          <w:p w:rsidR="003A18EE" w:rsidRDefault="00036BD9">
            <w:pPr>
              <w:jc w:val="center"/>
              <w:rPr>
                <w:sz w:val="23"/>
                <w:szCs w:val="23"/>
              </w:rPr>
            </w:pPr>
            <w:r>
              <w:rPr>
                <w:sz w:val="23"/>
                <w:szCs w:val="23"/>
              </w:rPr>
              <w:t>3</w:t>
            </w:r>
          </w:p>
        </w:tc>
        <w:tc>
          <w:tcPr>
            <w:tcW w:w="2448" w:type="dxa"/>
            <w:tcBorders>
              <w:top w:val="single" w:sz="4" w:space="0" w:color="000000"/>
              <w:left w:val="single" w:sz="4" w:space="0" w:color="000000"/>
              <w:bottom w:val="single" w:sz="4" w:space="0" w:color="000000"/>
              <w:right w:val="single" w:sz="4" w:space="0" w:color="000000"/>
            </w:tcBorders>
          </w:tcPr>
          <w:p w:rsidR="003A18EE" w:rsidRDefault="00036BD9">
            <w:pPr>
              <w:jc w:val="center"/>
            </w:pPr>
            <w:r>
              <w:t>Course of Study</w:t>
            </w:r>
          </w:p>
        </w:tc>
        <w:tc>
          <w:tcPr>
            <w:tcW w:w="6527" w:type="dxa"/>
            <w:tcBorders>
              <w:top w:val="single" w:sz="4" w:space="0" w:color="000000"/>
              <w:left w:val="single" w:sz="4" w:space="0" w:color="000000"/>
              <w:bottom w:val="single" w:sz="4" w:space="0" w:color="000000"/>
              <w:right w:val="single" w:sz="4" w:space="0" w:color="000000"/>
            </w:tcBorders>
          </w:tcPr>
          <w:p w:rsidR="003A18EE" w:rsidRDefault="00036BD9">
            <w:pPr>
              <w:jc w:val="both"/>
              <w:rPr>
                <w:sz w:val="23"/>
                <w:szCs w:val="23"/>
              </w:rPr>
            </w:pPr>
            <w:r>
              <w:rPr>
                <w:sz w:val="23"/>
                <w:szCs w:val="23"/>
              </w:rPr>
              <w:t>1</w:t>
            </w:r>
          </w:p>
        </w:tc>
      </w:tr>
      <w:tr w:rsidR="003A18EE" w:rsidTr="00C01B0C">
        <w:tc>
          <w:tcPr>
            <w:tcW w:w="522" w:type="dxa"/>
            <w:tcBorders>
              <w:top w:val="single" w:sz="4" w:space="0" w:color="000000"/>
              <w:left w:val="single" w:sz="4" w:space="0" w:color="000000"/>
              <w:bottom w:val="single" w:sz="4" w:space="0" w:color="000000"/>
              <w:right w:val="single" w:sz="4" w:space="0" w:color="000000"/>
            </w:tcBorders>
          </w:tcPr>
          <w:p w:rsidR="003A18EE" w:rsidRDefault="00036BD9">
            <w:pPr>
              <w:jc w:val="center"/>
              <w:rPr>
                <w:sz w:val="23"/>
                <w:szCs w:val="23"/>
              </w:rPr>
            </w:pPr>
            <w:r>
              <w:rPr>
                <w:sz w:val="23"/>
                <w:szCs w:val="23"/>
              </w:rPr>
              <w:t>4</w:t>
            </w:r>
          </w:p>
        </w:tc>
        <w:tc>
          <w:tcPr>
            <w:tcW w:w="2448" w:type="dxa"/>
            <w:tcBorders>
              <w:top w:val="single" w:sz="4" w:space="0" w:color="000000"/>
              <w:left w:val="single" w:sz="4" w:space="0" w:color="000000"/>
              <w:bottom w:val="single" w:sz="4" w:space="0" w:color="000000"/>
              <w:right w:val="single" w:sz="4" w:space="0" w:color="000000"/>
            </w:tcBorders>
          </w:tcPr>
          <w:p w:rsidR="003A18EE" w:rsidRDefault="00036BD9" w:rsidP="00C01B0C">
            <w:pPr>
              <w:jc w:val="center"/>
            </w:pPr>
            <w:r>
              <w:t xml:space="preserve">Semester </w:t>
            </w:r>
          </w:p>
        </w:tc>
        <w:tc>
          <w:tcPr>
            <w:tcW w:w="6527" w:type="dxa"/>
            <w:tcBorders>
              <w:top w:val="single" w:sz="4" w:space="0" w:color="000000"/>
              <w:left w:val="single" w:sz="4" w:space="0" w:color="000000"/>
              <w:bottom w:val="single" w:sz="4" w:space="0" w:color="000000"/>
              <w:right w:val="single" w:sz="4" w:space="0" w:color="000000"/>
            </w:tcBorders>
          </w:tcPr>
          <w:p w:rsidR="003A18EE" w:rsidRDefault="00036BD9">
            <w:pPr>
              <w:jc w:val="both"/>
              <w:rPr>
                <w:sz w:val="23"/>
                <w:szCs w:val="23"/>
              </w:rPr>
            </w:pPr>
            <w:r>
              <w:rPr>
                <w:sz w:val="23"/>
                <w:szCs w:val="23"/>
              </w:rPr>
              <w:t xml:space="preserve">2 </w:t>
            </w:r>
          </w:p>
        </w:tc>
      </w:tr>
      <w:tr w:rsidR="003A18EE" w:rsidTr="00C01B0C">
        <w:tc>
          <w:tcPr>
            <w:tcW w:w="522" w:type="dxa"/>
            <w:tcBorders>
              <w:top w:val="single" w:sz="4" w:space="0" w:color="000000"/>
              <w:left w:val="single" w:sz="4" w:space="0" w:color="000000"/>
              <w:bottom w:val="single" w:sz="4" w:space="0" w:color="000000"/>
              <w:right w:val="single" w:sz="4" w:space="0" w:color="000000"/>
            </w:tcBorders>
          </w:tcPr>
          <w:p w:rsidR="003A18EE" w:rsidRDefault="00036BD9">
            <w:pPr>
              <w:jc w:val="center"/>
              <w:rPr>
                <w:sz w:val="23"/>
                <w:szCs w:val="23"/>
              </w:rPr>
            </w:pPr>
            <w:r>
              <w:rPr>
                <w:sz w:val="23"/>
                <w:szCs w:val="23"/>
              </w:rPr>
              <w:t>5</w:t>
            </w:r>
          </w:p>
        </w:tc>
        <w:tc>
          <w:tcPr>
            <w:tcW w:w="2448" w:type="dxa"/>
            <w:tcBorders>
              <w:top w:val="single" w:sz="4" w:space="0" w:color="000000"/>
              <w:left w:val="single" w:sz="4" w:space="0" w:color="000000"/>
              <w:bottom w:val="single" w:sz="4" w:space="0" w:color="000000"/>
              <w:right w:val="single" w:sz="4" w:space="0" w:color="000000"/>
            </w:tcBorders>
          </w:tcPr>
          <w:p w:rsidR="003A18EE" w:rsidRDefault="00C01B0C">
            <w:pPr>
              <w:jc w:val="center"/>
            </w:pPr>
            <w:r>
              <w:t>C</w:t>
            </w:r>
            <w:r w:rsidR="00036BD9">
              <w:t>redit units</w:t>
            </w:r>
          </w:p>
        </w:tc>
        <w:tc>
          <w:tcPr>
            <w:tcW w:w="6527" w:type="dxa"/>
            <w:tcBorders>
              <w:top w:val="single" w:sz="4" w:space="0" w:color="000000"/>
              <w:left w:val="single" w:sz="4" w:space="0" w:color="000000"/>
              <w:bottom w:val="single" w:sz="4" w:space="0" w:color="000000"/>
              <w:right w:val="single" w:sz="4" w:space="0" w:color="000000"/>
            </w:tcBorders>
          </w:tcPr>
          <w:p w:rsidR="003A18EE" w:rsidRDefault="00036BD9">
            <w:pPr>
              <w:jc w:val="both"/>
              <w:rPr>
                <w:sz w:val="23"/>
                <w:szCs w:val="23"/>
              </w:rPr>
            </w:pPr>
            <w:r>
              <w:rPr>
                <w:sz w:val="23"/>
                <w:szCs w:val="23"/>
              </w:rPr>
              <w:t>6</w:t>
            </w:r>
          </w:p>
        </w:tc>
      </w:tr>
      <w:tr w:rsidR="003A18EE" w:rsidTr="00C01B0C">
        <w:tc>
          <w:tcPr>
            <w:tcW w:w="522" w:type="dxa"/>
            <w:tcBorders>
              <w:top w:val="single" w:sz="4" w:space="0" w:color="000000"/>
              <w:left w:val="single" w:sz="4" w:space="0" w:color="000000"/>
              <w:bottom w:val="single" w:sz="4" w:space="0" w:color="000000"/>
              <w:right w:val="single" w:sz="4" w:space="0" w:color="000000"/>
            </w:tcBorders>
          </w:tcPr>
          <w:p w:rsidR="003A18EE" w:rsidRDefault="00036BD9">
            <w:pPr>
              <w:jc w:val="center"/>
              <w:rPr>
                <w:sz w:val="23"/>
                <w:szCs w:val="23"/>
              </w:rPr>
            </w:pPr>
            <w:r>
              <w:rPr>
                <w:sz w:val="23"/>
                <w:szCs w:val="23"/>
              </w:rPr>
              <w:t>6</w:t>
            </w:r>
          </w:p>
        </w:tc>
        <w:tc>
          <w:tcPr>
            <w:tcW w:w="2448" w:type="dxa"/>
            <w:tcBorders>
              <w:top w:val="single" w:sz="4" w:space="0" w:color="000000"/>
              <w:left w:val="single" w:sz="4" w:space="0" w:color="000000"/>
              <w:bottom w:val="single" w:sz="4" w:space="0" w:color="000000"/>
              <w:right w:val="single" w:sz="4" w:space="0" w:color="000000"/>
            </w:tcBorders>
          </w:tcPr>
          <w:p w:rsidR="003A18EE" w:rsidRDefault="00036BD9">
            <w:pPr>
              <w:jc w:val="center"/>
            </w:pPr>
            <w:r>
              <w:t>Degree, title, full name</w:t>
            </w:r>
            <w:r w:rsidR="00C01B0C">
              <w:t xml:space="preserve"> of lectures</w:t>
            </w:r>
          </w:p>
        </w:tc>
        <w:tc>
          <w:tcPr>
            <w:tcW w:w="6527" w:type="dxa"/>
            <w:tcBorders>
              <w:top w:val="single" w:sz="4" w:space="0" w:color="000000"/>
              <w:left w:val="single" w:sz="4" w:space="0" w:color="000000"/>
              <w:bottom w:val="single" w:sz="4" w:space="0" w:color="000000"/>
              <w:right w:val="single" w:sz="4" w:space="0" w:color="000000"/>
            </w:tcBorders>
          </w:tcPr>
          <w:p w:rsidR="003A18EE" w:rsidRDefault="00C01B0C" w:rsidP="00C01B0C">
            <w:proofErr w:type="spellStart"/>
            <w:r w:rsidRPr="00C01B0C">
              <w:t>Kovalyov</w:t>
            </w:r>
            <w:proofErr w:type="spellEnd"/>
            <w:r>
              <w:rPr>
                <w:sz w:val="20"/>
                <w:szCs w:val="20"/>
              </w:rPr>
              <w:t xml:space="preserve"> </w:t>
            </w:r>
            <w:r w:rsidR="00036BD9">
              <w:t xml:space="preserve">Alexander </w:t>
            </w:r>
            <w:proofErr w:type="spellStart"/>
            <w:r w:rsidR="00036BD9">
              <w:t>Petrovich</w:t>
            </w:r>
            <w:proofErr w:type="spellEnd"/>
            <w:r w:rsidR="00E336E2">
              <w:t>, senior l</w:t>
            </w:r>
            <w:bookmarkStart w:id="0" w:name="_GoBack"/>
            <w:bookmarkEnd w:id="0"/>
            <w:r w:rsidR="00E336E2">
              <w:t>ecturer, Master of Management Science</w:t>
            </w:r>
          </w:p>
        </w:tc>
      </w:tr>
      <w:tr w:rsidR="003A18EE" w:rsidTr="00C01B0C">
        <w:tc>
          <w:tcPr>
            <w:tcW w:w="522" w:type="dxa"/>
            <w:tcBorders>
              <w:top w:val="single" w:sz="4" w:space="0" w:color="000000"/>
              <w:left w:val="single" w:sz="4" w:space="0" w:color="000000"/>
              <w:bottom w:val="single" w:sz="4" w:space="0" w:color="000000"/>
              <w:right w:val="single" w:sz="4" w:space="0" w:color="000000"/>
            </w:tcBorders>
          </w:tcPr>
          <w:p w:rsidR="003A18EE" w:rsidRDefault="00036BD9">
            <w:pPr>
              <w:jc w:val="center"/>
              <w:rPr>
                <w:sz w:val="23"/>
                <w:szCs w:val="23"/>
              </w:rPr>
            </w:pPr>
            <w:r>
              <w:rPr>
                <w:sz w:val="23"/>
                <w:szCs w:val="23"/>
              </w:rPr>
              <w:t>7</w:t>
            </w:r>
          </w:p>
        </w:tc>
        <w:tc>
          <w:tcPr>
            <w:tcW w:w="2448" w:type="dxa"/>
            <w:tcBorders>
              <w:top w:val="single" w:sz="4" w:space="0" w:color="000000"/>
              <w:left w:val="single" w:sz="4" w:space="0" w:color="000000"/>
              <w:bottom w:val="single" w:sz="4" w:space="0" w:color="000000"/>
              <w:right w:val="single" w:sz="4" w:space="0" w:color="000000"/>
            </w:tcBorders>
          </w:tcPr>
          <w:p w:rsidR="003A18EE" w:rsidRDefault="00C01B0C">
            <w:pPr>
              <w:jc w:val="center"/>
            </w:pPr>
            <w:r>
              <w:t>Objectives</w:t>
            </w:r>
          </w:p>
        </w:tc>
        <w:tc>
          <w:tcPr>
            <w:tcW w:w="6527" w:type="dxa"/>
            <w:tcBorders>
              <w:top w:val="single" w:sz="4" w:space="0" w:color="000000"/>
              <w:left w:val="single" w:sz="4" w:space="0" w:color="000000"/>
              <w:bottom w:val="single" w:sz="4" w:space="0" w:color="000000"/>
              <w:right w:val="single" w:sz="4" w:space="0" w:color="000000"/>
            </w:tcBorders>
          </w:tcPr>
          <w:p w:rsidR="003A18EE" w:rsidRDefault="00344035">
            <w:pPr>
              <w:pBdr>
                <w:top w:val="nil"/>
                <w:left w:val="nil"/>
                <w:bottom w:val="nil"/>
                <w:right w:val="nil"/>
                <w:between w:val="nil"/>
              </w:pBdr>
              <w:jc w:val="both"/>
              <w:rPr>
                <w:color w:val="000000"/>
              </w:rPr>
            </w:pPr>
            <w:r>
              <w:rPr>
                <w:color w:val="000000"/>
              </w:rPr>
              <w:t xml:space="preserve">The </w:t>
            </w:r>
            <w:r>
              <w:t>objectives</w:t>
            </w:r>
            <w:r w:rsidR="00036BD9">
              <w:rPr>
                <w:color w:val="000000"/>
              </w:rPr>
              <w:t xml:space="preserve"> of teaching the discipline is to develop students' knowledge and skills in the field of digital technologies for presenting, storing and processing data, data and knowledge models, database design and creation of expert systems.</w:t>
            </w:r>
          </w:p>
        </w:tc>
      </w:tr>
      <w:tr w:rsidR="003A18EE" w:rsidTr="00C01B0C">
        <w:tc>
          <w:tcPr>
            <w:tcW w:w="522" w:type="dxa"/>
            <w:tcBorders>
              <w:top w:val="single" w:sz="4" w:space="0" w:color="000000"/>
              <w:left w:val="single" w:sz="4" w:space="0" w:color="000000"/>
              <w:bottom w:val="single" w:sz="4" w:space="0" w:color="000000"/>
              <w:right w:val="single" w:sz="4" w:space="0" w:color="000000"/>
            </w:tcBorders>
          </w:tcPr>
          <w:p w:rsidR="003A18EE" w:rsidRDefault="00036BD9">
            <w:pPr>
              <w:jc w:val="center"/>
              <w:rPr>
                <w:sz w:val="23"/>
                <w:szCs w:val="23"/>
              </w:rPr>
            </w:pPr>
            <w:r>
              <w:rPr>
                <w:sz w:val="23"/>
                <w:szCs w:val="23"/>
              </w:rPr>
              <w:t>8</w:t>
            </w:r>
          </w:p>
        </w:tc>
        <w:tc>
          <w:tcPr>
            <w:tcW w:w="2448" w:type="dxa"/>
            <w:tcBorders>
              <w:top w:val="single" w:sz="4" w:space="0" w:color="000000"/>
              <w:left w:val="single" w:sz="4" w:space="0" w:color="000000"/>
              <w:bottom w:val="single" w:sz="4" w:space="0" w:color="000000"/>
              <w:right w:val="single" w:sz="4" w:space="0" w:color="000000"/>
            </w:tcBorders>
          </w:tcPr>
          <w:p w:rsidR="003A18EE" w:rsidRDefault="00036BD9">
            <w:pPr>
              <w:jc w:val="center"/>
            </w:pPr>
            <w:r>
              <w:t>Prerequisite</w:t>
            </w:r>
            <w:r w:rsidR="00C01B0C">
              <w:t>s</w:t>
            </w:r>
          </w:p>
        </w:tc>
        <w:tc>
          <w:tcPr>
            <w:tcW w:w="6527" w:type="dxa"/>
            <w:tcBorders>
              <w:top w:val="single" w:sz="4" w:space="0" w:color="000000"/>
              <w:left w:val="single" w:sz="4" w:space="0" w:color="000000"/>
              <w:bottom w:val="single" w:sz="4" w:space="0" w:color="000000"/>
              <w:right w:val="single" w:sz="4" w:space="0" w:color="000000"/>
            </w:tcBorders>
          </w:tcPr>
          <w:p w:rsidR="003A18EE" w:rsidRDefault="00036BD9">
            <w:r>
              <w:t>Fundamentals: mathematics, programming, computer networks, databases and data analysis; Theory of Probability and Mathematical Statistics.</w:t>
            </w:r>
          </w:p>
        </w:tc>
      </w:tr>
      <w:tr w:rsidR="003A18EE" w:rsidTr="00C01B0C">
        <w:tc>
          <w:tcPr>
            <w:tcW w:w="522" w:type="dxa"/>
            <w:tcBorders>
              <w:top w:val="single" w:sz="4" w:space="0" w:color="000000"/>
              <w:left w:val="single" w:sz="4" w:space="0" w:color="000000"/>
              <w:bottom w:val="single" w:sz="4" w:space="0" w:color="000000"/>
              <w:right w:val="single" w:sz="4" w:space="0" w:color="000000"/>
            </w:tcBorders>
          </w:tcPr>
          <w:p w:rsidR="003A18EE" w:rsidRDefault="00036BD9">
            <w:pPr>
              <w:jc w:val="center"/>
              <w:rPr>
                <w:sz w:val="23"/>
                <w:szCs w:val="23"/>
              </w:rPr>
            </w:pPr>
            <w:r>
              <w:rPr>
                <w:sz w:val="23"/>
                <w:szCs w:val="23"/>
              </w:rPr>
              <w:t>9</w:t>
            </w:r>
          </w:p>
        </w:tc>
        <w:tc>
          <w:tcPr>
            <w:tcW w:w="2448" w:type="dxa"/>
            <w:tcBorders>
              <w:top w:val="single" w:sz="4" w:space="0" w:color="000000"/>
              <w:left w:val="single" w:sz="4" w:space="0" w:color="000000"/>
              <w:bottom w:val="single" w:sz="4" w:space="0" w:color="000000"/>
              <w:right w:val="single" w:sz="4" w:space="0" w:color="000000"/>
            </w:tcBorders>
          </w:tcPr>
          <w:p w:rsidR="003A18EE" w:rsidRDefault="00C01B0C">
            <w:pPr>
              <w:jc w:val="center"/>
            </w:pPr>
            <w:r>
              <w:t>Syllabus</w:t>
            </w:r>
          </w:p>
        </w:tc>
        <w:tc>
          <w:tcPr>
            <w:tcW w:w="6527" w:type="dxa"/>
            <w:tcBorders>
              <w:top w:val="single" w:sz="4" w:space="0" w:color="000000"/>
              <w:left w:val="single" w:sz="4" w:space="0" w:color="000000"/>
              <w:bottom w:val="single" w:sz="4" w:space="0" w:color="000000"/>
              <w:right w:val="single" w:sz="4" w:space="0" w:color="000000"/>
            </w:tcBorders>
          </w:tcPr>
          <w:p w:rsidR="003A18EE" w:rsidRDefault="00036BD9">
            <w:pPr>
              <w:pBdr>
                <w:top w:val="nil"/>
                <w:left w:val="nil"/>
                <w:bottom w:val="nil"/>
                <w:right w:val="nil"/>
                <w:between w:val="nil"/>
              </w:pBdr>
              <w:jc w:val="both"/>
              <w:rPr>
                <w:color w:val="000000"/>
              </w:rPr>
            </w:pPr>
            <w:r>
              <w:rPr>
                <w:color w:val="000000"/>
              </w:rPr>
              <w:t>Studying the basics of database and data warehouse design; developing skills in database design and data processing using DBMS and SQL language. The discipline examines the principles of data modeling, organization and design of databases.</w:t>
            </w:r>
          </w:p>
          <w:p w:rsidR="003A18EE" w:rsidRDefault="00036BD9">
            <w:pPr>
              <w:pBdr>
                <w:top w:val="nil"/>
                <w:left w:val="nil"/>
                <w:bottom w:val="nil"/>
                <w:right w:val="nil"/>
                <w:between w:val="nil"/>
              </w:pBdr>
              <w:jc w:val="both"/>
              <w:rPr>
                <w:color w:val="000000"/>
              </w:rPr>
            </w:pPr>
            <w:r>
              <w:rPr>
                <w:color w:val="000000"/>
              </w:rPr>
              <w:t>In the course of studying this discipline, basic knowledge is formed in database design, the use of CASE tools, SQL queries, database management and knowledge base development. The main issues studied in the discipline include the following: data representation models; database design; database management systems; technologies for working with databases in MS Access DBMS; introduction to SQL language; multi-user database processing systems; database administration; data warehouses; automated database design using CASE tools; knowledge bases and knowledge representation models.</w:t>
            </w:r>
          </w:p>
        </w:tc>
      </w:tr>
      <w:tr w:rsidR="003A18EE" w:rsidRPr="00E336E2" w:rsidTr="00C01B0C">
        <w:tc>
          <w:tcPr>
            <w:tcW w:w="522" w:type="dxa"/>
            <w:tcBorders>
              <w:top w:val="single" w:sz="4" w:space="0" w:color="000000"/>
              <w:left w:val="single" w:sz="4" w:space="0" w:color="000000"/>
              <w:bottom w:val="single" w:sz="4" w:space="0" w:color="000000"/>
              <w:right w:val="single" w:sz="4" w:space="0" w:color="000000"/>
            </w:tcBorders>
          </w:tcPr>
          <w:p w:rsidR="003A18EE" w:rsidRDefault="00036BD9">
            <w:pPr>
              <w:jc w:val="center"/>
              <w:rPr>
                <w:sz w:val="23"/>
                <w:szCs w:val="23"/>
              </w:rPr>
            </w:pPr>
            <w:r>
              <w:rPr>
                <w:sz w:val="23"/>
                <w:szCs w:val="23"/>
              </w:rPr>
              <w:t>10</w:t>
            </w:r>
          </w:p>
        </w:tc>
        <w:tc>
          <w:tcPr>
            <w:tcW w:w="2448" w:type="dxa"/>
            <w:tcBorders>
              <w:top w:val="single" w:sz="4" w:space="0" w:color="000000"/>
              <w:left w:val="single" w:sz="4" w:space="0" w:color="000000"/>
              <w:bottom w:val="single" w:sz="4" w:space="0" w:color="000000"/>
              <w:right w:val="single" w:sz="4" w:space="0" w:color="000000"/>
            </w:tcBorders>
          </w:tcPr>
          <w:p w:rsidR="003A18EE" w:rsidRDefault="00C01B0C">
            <w:pPr>
              <w:jc w:val="center"/>
            </w:pPr>
            <w:r>
              <w:t>References</w:t>
            </w:r>
          </w:p>
        </w:tc>
        <w:tc>
          <w:tcPr>
            <w:tcW w:w="6527" w:type="dxa"/>
            <w:tcBorders>
              <w:top w:val="single" w:sz="4" w:space="0" w:color="000000"/>
              <w:left w:val="single" w:sz="4" w:space="0" w:color="000000"/>
              <w:bottom w:val="single" w:sz="4" w:space="0" w:color="000000"/>
              <w:right w:val="single" w:sz="4" w:space="0" w:color="000000"/>
            </w:tcBorders>
          </w:tcPr>
          <w:p w:rsidR="00036BD9" w:rsidRPr="003E3F00" w:rsidRDefault="00036BD9" w:rsidP="00036BD9">
            <w:pPr>
              <w:pStyle w:val="a6"/>
              <w:spacing w:before="0" w:beforeAutospacing="0" w:after="0" w:afterAutospacing="0"/>
              <w:jc w:val="both"/>
              <w:rPr>
                <w:color w:val="000000"/>
              </w:rPr>
            </w:pPr>
            <w:r w:rsidRPr="003E3F00">
              <w:rPr>
                <w:color w:val="000000"/>
              </w:rPr>
              <w:t>1.</w:t>
            </w:r>
            <w:r w:rsidRPr="003E3F00">
              <w:rPr>
                <w:color w:val="000000"/>
              </w:rPr>
              <w:tab/>
            </w:r>
            <w:proofErr w:type="spellStart"/>
            <w:r w:rsidRPr="003E3F00">
              <w:rPr>
                <w:color w:val="000000"/>
              </w:rPr>
              <w:t>Оскерко</w:t>
            </w:r>
            <w:proofErr w:type="spellEnd"/>
            <w:r w:rsidRPr="003E3F00">
              <w:rPr>
                <w:color w:val="000000"/>
              </w:rPr>
              <w:t xml:space="preserve">, В. С. Базы данных и знаний: учебное пособие для студентов учреждений высшего образования по экономическим специальностям / В. С. </w:t>
            </w:r>
            <w:proofErr w:type="spellStart"/>
            <w:r w:rsidRPr="003E3F00">
              <w:rPr>
                <w:color w:val="000000"/>
              </w:rPr>
              <w:t>Оскерко</w:t>
            </w:r>
            <w:proofErr w:type="spellEnd"/>
            <w:r w:rsidRPr="003E3F00">
              <w:rPr>
                <w:color w:val="000000"/>
              </w:rPr>
              <w:t xml:space="preserve">, Н. Н. </w:t>
            </w:r>
            <w:proofErr w:type="spellStart"/>
            <w:r w:rsidRPr="003E3F00">
              <w:rPr>
                <w:color w:val="000000"/>
              </w:rPr>
              <w:t>Говядинова</w:t>
            </w:r>
            <w:proofErr w:type="spellEnd"/>
            <w:r w:rsidRPr="003E3F00">
              <w:rPr>
                <w:color w:val="000000"/>
              </w:rPr>
              <w:t xml:space="preserve">, З. В. </w:t>
            </w:r>
            <w:proofErr w:type="spellStart"/>
            <w:r w:rsidRPr="003E3F00">
              <w:rPr>
                <w:color w:val="000000"/>
              </w:rPr>
              <w:t>Пунчик</w:t>
            </w:r>
            <w:proofErr w:type="spellEnd"/>
            <w:r w:rsidRPr="003E3F00">
              <w:rPr>
                <w:color w:val="000000"/>
              </w:rPr>
              <w:t>. – Минск: БГЭУ, 2020. – 250 с.</w:t>
            </w:r>
          </w:p>
          <w:p w:rsidR="003A18EE" w:rsidRPr="00036BD9" w:rsidRDefault="00036BD9" w:rsidP="00036BD9">
            <w:pPr>
              <w:pBdr>
                <w:top w:val="nil"/>
                <w:left w:val="nil"/>
                <w:bottom w:val="nil"/>
                <w:right w:val="nil"/>
                <w:between w:val="nil"/>
              </w:pBdr>
              <w:jc w:val="both"/>
              <w:rPr>
                <w:color w:val="000000"/>
                <w:lang w:val="ru-RU"/>
              </w:rPr>
            </w:pPr>
            <w:r w:rsidRPr="00036BD9">
              <w:rPr>
                <w:color w:val="000000"/>
                <w:lang w:val="ru-RU"/>
              </w:rPr>
              <w:t>2.</w:t>
            </w:r>
            <w:r w:rsidRPr="00036BD9">
              <w:rPr>
                <w:color w:val="000000"/>
                <w:lang w:val="ru-RU"/>
              </w:rPr>
              <w:tab/>
              <w:t>Шустова, Л. И. Базы данных: учебник</w:t>
            </w:r>
            <w:proofErr w:type="gramStart"/>
            <w:r w:rsidRPr="00036BD9">
              <w:rPr>
                <w:color w:val="000000"/>
                <w:lang w:val="ru-RU"/>
              </w:rPr>
              <w:t xml:space="preserve"> :</w:t>
            </w:r>
            <w:proofErr w:type="gramEnd"/>
            <w:r w:rsidRPr="00036BD9">
              <w:rPr>
                <w:color w:val="000000"/>
                <w:lang w:val="ru-RU"/>
              </w:rPr>
              <w:t xml:space="preserve"> для студентов, обучающихся по направлению подготовки 09.03.03 "Прикладная информатика" (квалификация (степень) "бакалавр") / Л. И. Шустова, О. В. Тараканов. – Москва</w:t>
            </w:r>
            <w:proofErr w:type="gramStart"/>
            <w:r w:rsidRPr="00036BD9">
              <w:rPr>
                <w:color w:val="000000"/>
                <w:lang w:val="ru-RU"/>
              </w:rPr>
              <w:t xml:space="preserve"> :</w:t>
            </w:r>
            <w:proofErr w:type="gramEnd"/>
            <w:r w:rsidRPr="00036BD9">
              <w:rPr>
                <w:color w:val="000000"/>
                <w:lang w:val="ru-RU"/>
              </w:rPr>
              <w:t xml:space="preserve"> ИНФРА-М, 2021. - 302 с.</w:t>
            </w:r>
          </w:p>
        </w:tc>
      </w:tr>
      <w:tr w:rsidR="003A18EE" w:rsidTr="00C01B0C">
        <w:tc>
          <w:tcPr>
            <w:tcW w:w="522" w:type="dxa"/>
            <w:tcBorders>
              <w:top w:val="single" w:sz="4" w:space="0" w:color="000000"/>
              <w:left w:val="single" w:sz="4" w:space="0" w:color="000000"/>
              <w:bottom w:val="single" w:sz="4" w:space="0" w:color="000000"/>
              <w:right w:val="single" w:sz="4" w:space="0" w:color="000000"/>
            </w:tcBorders>
          </w:tcPr>
          <w:p w:rsidR="003A18EE" w:rsidRDefault="00036BD9">
            <w:pPr>
              <w:jc w:val="center"/>
              <w:rPr>
                <w:sz w:val="23"/>
                <w:szCs w:val="23"/>
              </w:rPr>
            </w:pPr>
            <w:r>
              <w:rPr>
                <w:sz w:val="23"/>
                <w:szCs w:val="23"/>
              </w:rPr>
              <w:t>11</w:t>
            </w:r>
          </w:p>
        </w:tc>
        <w:tc>
          <w:tcPr>
            <w:tcW w:w="2448" w:type="dxa"/>
            <w:tcBorders>
              <w:top w:val="single" w:sz="4" w:space="0" w:color="000000"/>
              <w:left w:val="single" w:sz="4" w:space="0" w:color="000000"/>
              <w:bottom w:val="single" w:sz="4" w:space="0" w:color="000000"/>
              <w:right w:val="single" w:sz="4" w:space="0" w:color="000000"/>
            </w:tcBorders>
          </w:tcPr>
          <w:p w:rsidR="003A18EE" w:rsidRDefault="00036BD9">
            <w:pPr>
              <w:jc w:val="center"/>
            </w:pPr>
            <w:r>
              <w:t>Teaching methods</w:t>
            </w:r>
          </w:p>
        </w:tc>
        <w:tc>
          <w:tcPr>
            <w:tcW w:w="6527" w:type="dxa"/>
            <w:tcBorders>
              <w:top w:val="single" w:sz="4" w:space="0" w:color="000000"/>
              <w:left w:val="single" w:sz="4" w:space="0" w:color="000000"/>
              <w:bottom w:val="single" w:sz="4" w:space="0" w:color="000000"/>
              <w:right w:val="single" w:sz="4" w:space="0" w:color="000000"/>
            </w:tcBorders>
          </w:tcPr>
          <w:p w:rsidR="003A18EE" w:rsidRDefault="00036BD9">
            <w:pPr>
              <w:jc w:val="both"/>
            </w:pPr>
            <w:r>
              <w:t>Explanatory-illustrative, comparative, problematic, dialogue-heuristic, research, analytical, generalizing</w:t>
            </w:r>
          </w:p>
        </w:tc>
      </w:tr>
      <w:tr w:rsidR="003A18EE" w:rsidTr="00C01B0C">
        <w:tc>
          <w:tcPr>
            <w:tcW w:w="522" w:type="dxa"/>
            <w:tcBorders>
              <w:top w:val="single" w:sz="4" w:space="0" w:color="000000"/>
              <w:left w:val="single" w:sz="4" w:space="0" w:color="000000"/>
              <w:bottom w:val="single" w:sz="4" w:space="0" w:color="000000"/>
              <w:right w:val="single" w:sz="4" w:space="0" w:color="000000"/>
            </w:tcBorders>
          </w:tcPr>
          <w:p w:rsidR="003A18EE" w:rsidRDefault="00036BD9">
            <w:pPr>
              <w:jc w:val="center"/>
            </w:pPr>
            <w:r>
              <w:t>12</w:t>
            </w:r>
          </w:p>
        </w:tc>
        <w:tc>
          <w:tcPr>
            <w:tcW w:w="2448" w:type="dxa"/>
            <w:tcBorders>
              <w:top w:val="single" w:sz="4" w:space="0" w:color="000000"/>
              <w:left w:val="single" w:sz="4" w:space="0" w:color="000000"/>
              <w:bottom w:val="single" w:sz="4" w:space="0" w:color="000000"/>
              <w:right w:val="single" w:sz="4" w:space="0" w:color="000000"/>
            </w:tcBorders>
          </w:tcPr>
          <w:p w:rsidR="003A18EE" w:rsidRDefault="00C01B0C">
            <w:pPr>
              <w:jc w:val="center"/>
            </w:pPr>
            <w:r>
              <w:t>Tuition Language</w:t>
            </w:r>
          </w:p>
        </w:tc>
        <w:tc>
          <w:tcPr>
            <w:tcW w:w="6527" w:type="dxa"/>
            <w:tcBorders>
              <w:top w:val="single" w:sz="4" w:space="0" w:color="000000"/>
              <w:left w:val="single" w:sz="4" w:space="0" w:color="000000"/>
              <w:bottom w:val="single" w:sz="4" w:space="0" w:color="000000"/>
              <w:right w:val="single" w:sz="4" w:space="0" w:color="000000"/>
            </w:tcBorders>
          </w:tcPr>
          <w:p w:rsidR="003A18EE" w:rsidRDefault="00036BD9">
            <w:pPr>
              <w:jc w:val="center"/>
            </w:pPr>
            <w:r>
              <w:t>Russian</w:t>
            </w:r>
          </w:p>
        </w:tc>
      </w:tr>
    </w:tbl>
    <w:p w:rsidR="003A18EE" w:rsidRDefault="003A18EE">
      <w:pPr>
        <w:rPr>
          <w:b/>
          <w:sz w:val="2"/>
          <w:szCs w:val="2"/>
        </w:rPr>
      </w:pPr>
    </w:p>
    <w:sectPr w:rsidR="003A18EE">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8EE"/>
    <w:rsid w:val="00036BD9"/>
    <w:rsid w:val="00344035"/>
    <w:rsid w:val="003A18EE"/>
    <w:rsid w:val="00C01B0C"/>
    <w:rsid w:val="00E336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 w:type="paragraph" w:styleId="a6">
    <w:name w:val="Normal (Web)"/>
    <w:basedOn w:val="a"/>
    <w:uiPriority w:val="99"/>
    <w:unhideWhenUsed/>
    <w:rsid w:val="00036BD9"/>
    <w:pPr>
      <w:spacing w:before="100" w:beforeAutospacing="1" w:after="100" w:afterAutospacing="1"/>
    </w:pPr>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 w:type="paragraph" w:styleId="a6">
    <w:name w:val="Normal (Web)"/>
    <w:basedOn w:val="a"/>
    <w:uiPriority w:val="99"/>
    <w:unhideWhenUsed/>
    <w:rsid w:val="00036BD9"/>
    <w:pPr>
      <w:spacing w:before="100" w:beforeAutospacing="1" w:after="100" w:afterAutospacing="1"/>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324</Words>
  <Characters>1852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cp:revision>
  <dcterms:created xsi:type="dcterms:W3CDTF">2023-11-13T11:43:00Z</dcterms:created>
  <dcterms:modified xsi:type="dcterms:W3CDTF">2023-11-13T17:29:00Z</dcterms:modified>
</cp:coreProperties>
</file>